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24E" w:rsidRPr="008053F4" w:rsidRDefault="006D5DD1" w:rsidP="006D5DD1">
      <w:pPr>
        <w:pStyle w:val="Geenafstand"/>
        <w:rPr>
          <w:b/>
        </w:rPr>
      </w:pPr>
      <w:r w:rsidRPr="008053F4">
        <w:rPr>
          <w:b/>
        </w:rPr>
        <w:t>Algemene gegevens</w:t>
      </w:r>
    </w:p>
    <w:p w:rsidR="006D5DD1" w:rsidRDefault="006D5DD1" w:rsidP="006D5DD1">
      <w:pPr>
        <w:pStyle w:val="Geenafstand"/>
      </w:pPr>
    </w:p>
    <w:p w:rsidR="006D5DD1" w:rsidRDefault="006D5DD1" w:rsidP="006D5DD1">
      <w:pPr>
        <w:pStyle w:val="Geenafstand"/>
      </w:pPr>
      <w:r>
        <w:t>Naam</w:t>
      </w:r>
      <w:r>
        <w:tab/>
      </w:r>
      <w:r>
        <w:tab/>
      </w:r>
      <w:r>
        <w:tab/>
        <w:t>Stichting Vrienden van het Museum Rijswijk</w:t>
      </w:r>
    </w:p>
    <w:p w:rsidR="006D5DD1" w:rsidRDefault="006D5DD1" w:rsidP="006D5DD1">
      <w:pPr>
        <w:pStyle w:val="Geenafstand"/>
      </w:pPr>
      <w:r>
        <w:t>RSIN/Fiscaal nummer</w:t>
      </w:r>
      <w:r>
        <w:tab/>
        <w:t>8054466551</w:t>
      </w:r>
    </w:p>
    <w:p w:rsidR="006D5DD1" w:rsidRDefault="006D5DD1" w:rsidP="006D5DD1">
      <w:pPr>
        <w:pStyle w:val="Geenafstand"/>
      </w:pPr>
      <w:r>
        <w:t>Postadres</w:t>
      </w:r>
      <w:r>
        <w:tab/>
      </w:r>
      <w:r>
        <w:tab/>
        <w:t>Herenstraat 67, 2282 BR  Rijswijk</w:t>
      </w:r>
    </w:p>
    <w:p w:rsidR="006D5DD1" w:rsidRDefault="006D5DD1" w:rsidP="006D5DD1">
      <w:pPr>
        <w:pStyle w:val="Geenafstand"/>
      </w:pPr>
      <w:r>
        <w:t>Internet</w:t>
      </w:r>
      <w:r>
        <w:tab/>
      </w:r>
      <w:r>
        <w:tab/>
      </w:r>
      <w:hyperlink r:id="rId6" w:history="1">
        <w:r w:rsidRPr="000C5146">
          <w:rPr>
            <w:rStyle w:val="Hyperlink"/>
          </w:rPr>
          <w:t>www.museumrijswijk.nl/vrienden</w:t>
        </w:r>
      </w:hyperlink>
    </w:p>
    <w:p w:rsidR="006D5DD1" w:rsidRDefault="009D39CB" w:rsidP="006D5DD1">
      <w:pPr>
        <w:pStyle w:val="Geenafstand"/>
      </w:pPr>
      <w:r>
        <w:t>Bank</w:t>
      </w:r>
      <w:r>
        <w:tab/>
      </w:r>
      <w:r>
        <w:tab/>
      </w:r>
      <w:r>
        <w:tab/>
        <w:t>NL80INGB0007625108</w:t>
      </w:r>
    </w:p>
    <w:p w:rsidR="006D5DD1" w:rsidRDefault="005A397C" w:rsidP="006D5DD1">
      <w:pPr>
        <w:pStyle w:val="Geenafstand"/>
      </w:pPr>
      <w:r>
        <w:t>KvK</w:t>
      </w:r>
      <w:r>
        <w:tab/>
      </w:r>
      <w:r>
        <w:tab/>
      </w:r>
      <w:r>
        <w:tab/>
        <w:t>41160080</w:t>
      </w:r>
    </w:p>
    <w:p w:rsidR="005A397C" w:rsidRDefault="005A397C" w:rsidP="006D5DD1">
      <w:pPr>
        <w:pStyle w:val="Geenafstand"/>
      </w:pPr>
    </w:p>
    <w:p w:rsidR="005A397C" w:rsidRDefault="005A397C" w:rsidP="006D5DD1">
      <w:pPr>
        <w:pStyle w:val="Geenafstand"/>
      </w:pPr>
    </w:p>
    <w:p w:rsidR="006D5DD1" w:rsidRPr="008053F4" w:rsidRDefault="006D5DD1" w:rsidP="006D5DD1">
      <w:pPr>
        <w:pStyle w:val="Geenafstand"/>
        <w:rPr>
          <w:b/>
        </w:rPr>
      </w:pPr>
      <w:r w:rsidRPr="008053F4">
        <w:rPr>
          <w:b/>
        </w:rPr>
        <w:t>Bestuur</w:t>
      </w:r>
    </w:p>
    <w:p w:rsidR="006D5DD1" w:rsidRDefault="006D5DD1" w:rsidP="006D5DD1">
      <w:pPr>
        <w:pStyle w:val="Geenafstand"/>
      </w:pPr>
    </w:p>
    <w:p w:rsidR="006D5DD1" w:rsidRDefault="006D5DD1" w:rsidP="006D5DD1">
      <w:pPr>
        <w:pStyle w:val="Geenafstand"/>
      </w:pPr>
      <w:r>
        <w:t>Voorzitter</w:t>
      </w:r>
      <w:r>
        <w:tab/>
      </w:r>
      <w:r>
        <w:tab/>
        <w:t>W.P.C. van der Ende</w:t>
      </w:r>
    </w:p>
    <w:p w:rsidR="006D5DD1" w:rsidRDefault="006D5DD1" w:rsidP="006D5DD1">
      <w:pPr>
        <w:pStyle w:val="Geenafstand"/>
      </w:pPr>
      <w:r>
        <w:t>Secretaris</w:t>
      </w:r>
      <w:r>
        <w:tab/>
      </w:r>
      <w:r>
        <w:tab/>
      </w:r>
      <w:proofErr w:type="spellStart"/>
      <w:r>
        <w:t>A.D.Kwakernaak</w:t>
      </w:r>
      <w:proofErr w:type="spellEnd"/>
    </w:p>
    <w:p w:rsidR="006D5DD1" w:rsidRDefault="006D5DD1" w:rsidP="006D5DD1">
      <w:pPr>
        <w:pStyle w:val="Geenafstand"/>
      </w:pPr>
      <w:r>
        <w:t>Penningmeester</w:t>
      </w:r>
      <w:r>
        <w:tab/>
        <w:t>F.E. Nieboer</w:t>
      </w:r>
    </w:p>
    <w:p w:rsidR="006D5DD1" w:rsidRDefault="006D5DD1" w:rsidP="006D5DD1">
      <w:pPr>
        <w:pStyle w:val="Geenafstand"/>
      </w:pPr>
    </w:p>
    <w:p w:rsidR="006D5DD1" w:rsidRDefault="006D5DD1" w:rsidP="006D5DD1">
      <w:pPr>
        <w:pStyle w:val="Geenafstand"/>
      </w:pPr>
    </w:p>
    <w:p w:rsidR="006D5DD1" w:rsidRPr="008053F4" w:rsidRDefault="006D5DD1" w:rsidP="006D5DD1">
      <w:pPr>
        <w:pStyle w:val="Geenafstand"/>
        <w:rPr>
          <w:b/>
        </w:rPr>
      </w:pPr>
      <w:r w:rsidRPr="008053F4">
        <w:rPr>
          <w:b/>
        </w:rPr>
        <w:t>Doelstelling</w:t>
      </w:r>
    </w:p>
    <w:p w:rsidR="006D5DD1" w:rsidRDefault="006D5DD1" w:rsidP="006D5DD1">
      <w:pPr>
        <w:pStyle w:val="Geenafstand"/>
      </w:pPr>
    </w:p>
    <w:p w:rsidR="006D5DD1" w:rsidRDefault="006D5DD1" w:rsidP="006D5DD1">
      <w:pPr>
        <w:pStyle w:val="Geenafstand"/>
      </w:pPr>
      <w:r>
        <w:t>De doelstelling van de stichting, zoals vastgelegd in de statuten, luidt als volgt:</w:t>
      </w:r>
    </w:p>
    <w:p w:rsidR="006D5DD1" w:rsidRDefault="006D5DD1" w:rsidP="006D5DD1">
      <w:pPr>
        <w:pStyle w:val="Geenafstand"/>
      </w:pPr>
      <w:r>
        <w:t>“de stichting heeft ten doel financiële ondersteuning van het te Rijswijk, Zuid-Holland gevestigde Museum Rijswijk, in het bijzonder in haar aankopen van verzamelobjecten”;</w:t>
      </w:r>
    </w:p>
    <w:p w:rsidR="006D5DD1" w:rsidRDefault="008053F4" w:rsidP="006D5DD1">
      <w:pPr>
        <w:pStyle w:val="Geenafstand"/>
      </w:pPr>
      <w:r>
        <w:t>“Het tot verwezenlijking van het doel van de stichting bestemde vermogen wordt gevormd door:</w:t>
      </w:r>
    </w:p>
    <w:p w:rsidR="008053F4" w:rsidRDefault="008053F4" w:rsidP="008053F4">
      <w:pPr>
        <w:pStyle w:val="Geenafstand"/>
        <w:numPr>
          <w:ilvl w:val="0"/>
          <w:numId w:val="1"/>
        </w:numPr>
      </w:pPr>
      <w:r>
        <w:t>Giften en donaties;</w:t>
      </w:r>
    </w:p>
    <w:p w:rsidR="008053F4" w:rsidRDefault="008053F4" w:rsidP="008053F4">
      <w:pPr>
        <w:pStyle w:val="Geenafstand"/>
        <w:numPr>
          <w:ilvl w:val="0"/>
          <w:numId w:val="1"/>
        </w:numPr>
      </w:pPr>
      <w:r>
        <w:t>Hetgeen verkregen wordt door erfstellingen of legaten;</w:t>
      </w:r>
    </w:p>
    <w:p w:rsidR="008053F4" w:rsidRDefault="008053F4" w:rsidP="008053F4">
      <w:pPr>
        <w:pStyle w:val="Geenafstand"/>
        <w:numPr>
          <w:ilvl w:val="0"/>
          <w:numId w:val="1"/>
        </w:numPr>
      </w:pPr>
      <w:r>
        <w:t>Hetgeen op andere wijze verkregen wordt”.</w:t>
      </w:r>
    </w:p>
    <w:p w:rsidR="008053F4" w:rsidRDefault="00E10448" w:rsidP="008053F4">
      <w:pPr>
        <w:pStyle w:val="Geenafstand"/>
      </w:pPr>
      <w:r>
        <w:t xml:space="preserve">In de statuten is geen sprake van een beloningsbeleid. </w:t>
      </w:r>
    </w:p>
    <w:p w:rsidR="008053F4" w:rsidRDefault="008053F4" w:rsidP="008053F4">
      <w:pPr>
        <w:pStyle w:val="Geenafstand"/>
      </w:pPr>
    </w:p>
    <w:p w:rsidR="002C05EC" w:rsidRPr="002C05EC" w:rsidRDefault="002C05EC" w:rsidP="008053F4">
      <w:pPr>
        <w:pStyle w:val="Geenafstand"/>
        <w:rPr>
          <w:b/>
        </w:rPr>
      </w:pPr>
      <w:r w:rsidRPr="002C05EC">
        <w:rPr>
          <w:b/>
        </w:rPr>
        <w:t xml:space="preserve">Hoofdlijnen beleidsplan </w:t>
      </w:r>
    </w:p>
    <w:p w:rsidR="002C05EC" w:rsidRDefault="002C05EC" w:rsidP="008053F4">
      <w:pPr>
        <w:pStyle w:val="Geenafstand"/>
      </w:pPr>
    </w:p>
    <w:p w:rsidR="0097698A" w:rsidRDefault="0097698A" w:rsidP="008053F4">
      <w:pPr>
        <w:pStyle w:val="Geenafstand"/>
      </w:pPr>
      <w:r>
        <w:t>Conform de doelstelling in de statuten biedt de stichting Vrienden financiële steun aan Museum Rijswijk. In de afgelopen jaren</w:t>
      </w:r>
      <w:r w:rsidR="00277BC6">
        <w:t xml:space="preserve"> bood de stichting financiële steun bij de verwerving van objecten voor de verzameling. Leidraad voor de ondersteuning is het collectieplan van Museum Rijswijk, dat deel uitmaakt van h</w:t>
      </w:r>
      <w:r w:rsidR="00D03D8E">
        <w:t xml:space="preserve">et beleidsplan 2013-2018. Het beleidsplan is te vinden op </w:t>
      </w:r>
      <w:hyperlink r:id="rId7" w:history="1">
        <w:r w:rsidR="00D03D8E" w:rsidRPr="000C5146">
          <w:rPr>
            <w:rStyle w:val="Hyperlink"/>
          </w:rPr>
          <w:t>www.museumrijswijk.nl/museum</w:t>
        </w:r>
      </w:hyperlink>
      <w:r w:rsidR="00D03D8E">
        <w:t>.</w:t>
      </w:r>
    </w:p>
    <w:p w:rsidR="00D724B4" w:rsidRDefault="00C072AB" w:rsidP="008053F4">
      <w:pPr>
        <w:pStyle w:val="Geenafstand"/>
      </w:pPr>
      <w:r>
        <w:t>De nieuwbouw van Museum Rijswijk is in 2012 voltooid. Het museum staat nu voor de uitdaging een nieuw en aantrekkelijk beleid te ontwikkelen dat aanspreekt bij bezoekers en dat ruimte biedt voor participatie door verwante instellingen en organisaties. Het ligt in het voornemen de stichting Vrien</w:t>
      </w:r>
      <w:r w:rsidR="00D724B4">
        <w:t xml:space="preserve">den een actievere rol te laten spelen dan voorheen het geval was. </w:t>
      </w:r>
    </w:p>
    <w:p w:rsidR="00D03D8E" w:rsidRDefault="00D724B4" w:rsidP="008053F4">
      <w:pPr>
        <w:pStyle w:val="Geenafstand"/>
      </w:pPr>
      <w:r>
        <w:t>Er dient een beleid ontwikkeld te worden voor de aanwas van nieuwe (jonge) vrienden, o.m. door het initiëren van activiteiten die vrienden en belangstellenden vaker en nauwer in contact brengen met het museum.</w:t>
      </w:r>
    </w:p>
    <w:p w:rsidR="00D724B4" w:rsidRDefault="00D724B4" w:rsidP="008053F4">
      <w:pPr>
        <w:pStyle w:val="Geenafstand"/>
      </w:pPr>
    </w:p>
    <w:p w:rsidR="002C05EC" w:rsidRDefault="002C05EC" w:rsidP="008053F4">
      <w:pPr>
        <w:pStyle w:val="Geenafstand"/>
      </w:pPr>
    </w:p>
    <w:p w:rsidR="006D5DD1" w:rsidRPr="008053F4" w:rsidRDefault="006D5DD1" w:rsidP="006D5DD1">
      <w:pPr>
        <w:pStyle w:val="Geenafstand"/>
        <w:rPr>
          <w:b/>
        </w:rPr>
      </w:pPr>
      <w:r w:rsidRPr="008053F4">
        <w:rPr>
          <w:b/>
        </w:rPr>
        <w:t>Activiteiten 2012</w:t>
      </w:r>
    </w:p>
    <w:p w:rsidR="006D5DD1" w:rsidRDefault="006D5DD1" w:rsidP="006D5DD1">
      <w:pPr>
        <w:pStyle w:val="Geenafstand"/>
      </w:pPr>
    </w:p>
    <w:p w:rsidR="008053F4" w:rsidRDefault="002C05EC" w:rsidP="006D5DD1">
      <w:pPr>
        <w:pStyle w:val="Geenafstand"/>
      </w:pPr>
      <w:r>
        <w:t xml:space="preserve">In </w:t>
      </w:r>
      <w:r w:rsidR="00227390">
        <w:t xml:space="preserve">2012 schonk de Stichting Vrienden de aankoopsom voor een zeer bijzondere penning op de Vrede van Rijswijk. Het Museum Rijswijk kocht de penning op een veiling in Brussel. De bronzen penning is geslagen in opdracht van keurvorst Maximiliaan II Emanuel van Beieren (1662-1726). Vanaf 1691 was hij landvoogd van de Zuidelijke Nederlanden en streed hij tegen Frankrijk. De Vrede van Rijswijk in 1697 maakte een einde aan het oorlogsgeweld en was aanleiding voor deze penning. </w:t>
      </w:r>
    </w:p>
    <w:p w:rsidR="00227390" w:rsidRDefault="00227390" w:rsidP="006D5DD1">
      <w:pPr>
        <w:pStyle w:val="Geenafstand"/>
      </w:pPr>
    </w:p>
    <w:p w:rsidR="00227390" w:rsidRDefault="00227390" w:rsidP="006D5DD1">
      <w:pPr>
        <w:pStyle w:val="Geenafstand"/>
      </w:pPr>
      <w:r>
        <w:lastRenderedPageBreak/>
        <w:t xml:space="preserve">De in 2011 opgezette ‘Geluksteentjes’ actie liep in 2012 door. </w:t>
      </w:r>
      <w:r w:rsidR="0097698A">
        <w:t xml:space="preserve">Teneinde fondsen te verwerven voor de nieuwbouw van Museum Rijswijk zijn vanaf het najaar 2011 kleine terracotta baksteentjes verkocht, verpakt in kartonnen kokertjes met daarbij een lotnummer. De verkoop eindigde in juni. Begin juli zijn de winnende lotnummers getrokken en zijn de prijzen (beschikbaar gesteld door de winkeliers in Rijswijk) uitgereikt. </w:t>
      </w:r>
    </w:p>
    <w:p w:rsidR="0097698A" w:rsidRDefault="0097698A" w:rsidP="006D5DD1">
      <w:pPr>
        <w:pStyle w:val="Geenafstand"/>
      </w:pPr>
      <w:r>
        <w:t xml:space="preserve">Omdat er nog baksteentjes over waren, is de verkoop van steentjes aan belangstellenden voortgezet. In 2013 wordt de actie definitief afgerond. </w:t>
      </w:r>
    </w:p>
    <w:p w:rsidR="0097698A" w:rsidRDefault="0097698A" w:rsidP="006D5DD1">
      <w:pPr>
        <w:pStyle w:val="Geenafstand"/>
      </w:pPr>
    </w:p>
    <w:p w:rsidR="0097698A" w:rsidRDefault="0097698A" w:rsidP="006D5DD1">
      <w:pPr>
        <w:pStyle w:val="Geenafstand"/>
      </w:pPr>
      <w:r>
        <w:t xml:space="preserve">Teneinde donateurs van de stichting te informeren over de activiteiten van het museum zijn in 2012 twee nieuwsbrieven verschenen. </w:t>
      </w:r>
    </w:p>
    <w:p w:rsidR="0097698A" w:rsidRDefault="0097698A" w:rsidP="006D5DD1">
      <w:pPr>
        <w:pStyle w:val="Geenafstand"/>
      </w:pPr>
    </w:p>
    <w:p w:rsidR="00D03D8E" w:rsidRDefault="00D03D8E" w:rsidP="006D5DD1">
      <w:pPr>
        <w:pStyle w:val="Geenafstand"/>
      </w:pPr>
    </w:p>
    <w:p w:rsidR="006D5DD1" w:rsidRDefault="006D5DD1" w:rsidP="006D5DD1">
      <w:pPr>
        <w:pStyle w:val="Geenafstand"/>
        <w:rPr>
          <w:b/>
        </w:rPr>
      </w:pPr>
      <w:r w:rsidRPr="0097698A">
        <w:rPr>
          <w:b/>
        </w:rPr>
        <w:t>Financiën 2012</w:t>
      </w:r>
    </w:p>
    <w:p w:rsidR="00D03D8E" w:rsidRDefault="00D03D8E" w:rsidP="006D5DD1">
      <w:pPr>
        <w:pStyle w:val="Geenafstand"/>
        <w:rPr>
          <w:b/>
        </w:rPr>
      </w:pPr>
    </w:p>
    <w:p w:rsidR="00D03D8E" w:rsidRPr="005A397C" w:rsidRDefault="00D03D8E" w:rsidP="00D03D8E">
      <w:r w:rsidRPr="005A397C">
        <w:t>Exploitatierekening 2012 Stichting Vrienden Museum Rijswijk</w:t>
      </w:r>
    </w:p>
    <w:tbl>
      <w:tblPr>
        <w:tblStyle w:val="Tabelraster"/>
        <w:tblW w:w="0" w:type="auto"/>
        <w:tblLook w:val="04A0" w:firstRow="1" w:lastRow="0" w:firstColumn="1" w:lastColumn="0" w:noHBand="0" w:noVBand="1"/>
      </w:tblPr>
      <w:tblGrid>
        <w:gridCol w:w="5211"/>
        <w:gridCol w:w="2127"/>
        <w:gridCol w:w="1874"/>
      </w:tblGrid>
      <w:tr w:rsidR="00D03D8E" w:rsidTr="000B336C">
        <w:tc>
          <w:tcPr>
            <w:tcW w:w="5211" w:type="dxa"/>
          </w:tcPr>
          <w:p w:rsidR="00D03D8E" w:rsidRDefault="00D03D8E" w:rsidP="000B336C"/>
        </w:tc>
        <w:tc>
          <w:tcPr>
            <w:tcW w:w="2127" w:type="dxa"/>
          </w:tcPr>
          <w:p w:rsidR="00D03D8E" w:rsidRDefault="00D03D8E" w:rsidP="000B336C">
            <w:r>
              <w:t>ontvangsten</w:t>
            </w:r>
          </w:p>
        </w:tc>
        <w:tc>
          <w:tcPr>
            <w:tcW w:w="1874" w:type="dxa"/>
          </w:tcPr>
          <w:p w:rsidR="00D03D8E" w:rsidRDefault="00D03D8E" w:rsidP="000B336C">
            <w:r>
              <w:t>uitgaven</w:t>
            </w:r>
          </w:p>
        </w:tc>
      </w:tr>
      <w:tr w:rsidR="00D03D8E" w:rsidTr="000B336C">
        <w:tc>
          <w:tcPr>
            <w:tcW w:w="5211" w:type="dxa"/>
          </w:tcPr>
          <w:p w:rsidR="00D03D8E" w:rsidRDefault="00D03D8E" w:rsidP="000B336C"/>
        </w:tc>
        <w:tc>
          <w:tcPr>
            <w:tcW w:w="2127" w:type="dxa"/>
          </w:tcPr>
          <w:p w:rsidR="00D03D8E" w:rsidRDefault="00D03D8E" w:rsidP="000B336C"/>
        </w:tc>
        <w:tc>
          <w:tcPr>
            <w:tcW w:w="1874" w:type="dxa"/>
          </w:tcPr>
          <w:p w:rsidR="00D03D8E" w:rsidRDefault="00D03D8E" w:rsidP="000B336C"/>
        </w:tc>
      </w:tr>
      <w:tr w:rsidR="00D03D8E" w:rsidTr="000B336C">
        <w:tc>
          <w:tcPr>
            <w:tcW w:w="5211" w:type="dxa"/>
          </w:tcPr>
          <w:p w:rsidR="00D03D8E" w:rsidRDefault="00D03D8E" w:rsidP="000B336C">
            <w:r>
              <w:t>donaties</w:t>
            </w:r>
          </w:p>
        </w:tc>
        <w:tc>
          <w:tcPr>
            <w:tcW w:w="2127" w:type="dxa"/>
          </w:tcPr>
          <w:p w:rsidR="00D03D8E" w:rsidRDefault="00D03D8E" w:rsidP="000B336C">
            <w:r>
              <w:t>3.842,50</w:t>
            </w:r>
          </w:p>
        </w:tc>
        <w:tc>
          <w:tcPr>
            <w:tcW w:w="1874" w:type="dxa"/>
          </w:tcPr>
          <w:p w:rsidR="00D03D8E" w:rsidRDefault="00D03D8E" w:rsidP="000B336C"/>
        </w:tc>
      </w:tr>
      <w:tr w:rsidR="00D03D8E" w:rsidTr="000B336C">
        <w:tc>
          <w:tcPr>
            <w:tcW w:w="5211" w:type="dxa"/>
          </w:tcPr>
          <w:p w:rsidR="00D03D8E" w:rsidRDefault="00D03D8E" w:rsidP="000B336C">
            <w:r>
              <w:t>geluksteentjes</w:t>
            </w:r>
          </w:p>
        </w:tc>
        <w:tc>
          <w:tcPr>
            <w:tcW w:w="2127" w:type="dxa"/>
          </w:tcPr>
          <w:p w:rsidR="00D03D8E" w:rsidRDefault="00D03D8E" w:rsidP="000B336C">
            <w:r>
              <w:t>3.732,00</w:t>
            </w:r>
          </w:p>
        </w:tc>
        <w:tc>
          <w:tcPr>
            <w:tcW w:w="1874" w:type="dxa"/>
          </w:tcPr>
          <w:p w:rsidR="00D03D8E" w:rsidRDefault="00D03D8E" w:rsidP="000B336C"/>
        </w:tc>
      </w:tr>
      <w:tr w:rsidR="00D03D8E" w:rsidTr="000B336C">
        <w:tc>
          <w:tcPr>
            <w:tcW w:w="5211" w:type="dxa"/>
          </w:tcPr>
          <w:p w:rsidR="00D03D8E" w:rsidRDefault="00D03D8E" w:rsidP="000B336C">
            <w:r>
              <w:t>rente</w:t>
            </w:r>
          </w:p>
        </w:tc>
        <w:tc>
          <w:tcPr>
            <w:tcW w:w="2127" w:type="dxa"/>
          </w:tcPr>
          <w:p w:rsidR="00D03D8E" w:rsidRDefault="00D03D8E" w:rsidP="000B336C">
            <w:r>
              <w:t xml:space="preserve">     55,23</w:t>
            </w:r>
          </w:p>
        </w:tc>
        <w:tc>
          <w:tcPr>
            <w:tcW w:w="1874" w:type="dxa"/>
          </w:tcPr>
          <w:p w:rsidR="00D03D8E" w:rsidRDefault="00D03D8E" w:rsidP="000B336C"/>
        </w:tc>
      </w:tr>
      <w:tr w:rsidR="00D03D8E" w:rsidTr="000B336C">
        <w:tc>
          <w:tcPr>
            <w:tcW w:w="5211" w:type="dxa"/>
          </w:tcPr>
          <w:p w:rsidR="00D03D8E" w:rsidRDefault="00D03D8E" w:rsidP="000B336C">
            <w:r>
              <w:t>aankopen voor Museum Rijswijk</w:t>
            </w:r>
          </w:p>
        </w:tc>
        <w:tc>
          <w:tcPr>
            <w:tcW w:w="2127" w:type="dxa"/>
          </w:tcPr>
          <w:p w:rsidR="00D03D8E" w:rsidRDefault="00D03D8E" w:rsidP="000B336C"/>
        </w:tc>
        <w:tc>
          <w:tcPr>
            <w:tcW w:w="1874" w:type="dxa"/>
          </w:tcPr>
          <w:p w:rsidR="00D03D8E" w:rsidRDefault="00D03D8E" w:rsidP="000B336C">
            <w:r>
              <w:t>1.313,49</w:t>
            </w:r>
          </w:p>
        </w:tc>
      </w:tr>
      <w:tr w:rsidR="00D03D8E" w:rsidTr="000B336C">
        <w:tc>
          <w:tcPr>
            <w:tcW w:w="5211" w:type="dxa"/>
          </w:tcPr>
          <w:p w:rsidR="00D03D8E" w:rsidRDefault="00D03D8E" w:rsidP="000B336C">
            <w:r>
              <w:t>kosten steentjesactie</w:t>
            </w:r>
          </w:p>
        </w:tc>
        <w:tc>
          <w:tcPr>
            <w:tcW w:w="2127" w:type="dxa"/>
          </w:tcPr>
          <w:p w:rsidR="00D03D8E" w:rsidRDefault="00D03D8E" w:rsidP="000B336C"/>
        </w:tc>
        <w:tc>
          <w:tcPr>
            <w:tcW w:w="1874" w:type="dxa"/>
          </w:tcPr>
          <w:p w:rsidR="00D03D8E" w:rsidRDefault="00D03D8E" w:rsidP="000B336C">
            <w:r>
              <w:t>5.982,73</w:t>
            </w:r>
          </w:p>
        </w:tc>
      </w:tr>
      <w:tr w:rsidR="00D03D8E" w:rsidTr="000B336C">
        <w:tc>
          <w:tcPr>
            <w:tcW w:w="5211" w:type="dxa"/>
          </w:tcPr>
          <w:p w:rsidR="00D03D8E" w:rsidRDefault="00D03D8E" w:rsidP="000B336C">
            <w:r>
              <w:t>diverse kosten (bank, KvK)</w:t>
            </w:r>
          </w:p>
        </w:tc>
        <w:tc>
          <w:tcPr>
            <w:tcW w:w="2127" w:type="dxa"/>
          </w:tcPr>
          <w:p w:rsidR="00D03D8E" w:rsidRDefault="00D03D8E" w:rsidP="000B336C"/>
        </w:tc>
        <w:tc>
          <w:tcPr>
            <w:tcW w:w="1874" w:type="dxa"/>
          </w:tcPr>
          <w:p w:rsidR="00D03D8E" w:rsidRDefault="00D03D8E" w:rsidP="000B336C">
            <w:r>
              <w:t xml:space="preserve">   107,89</w:t>
            </w:r>
          </w:p>
        </w:tc>
      </w:tr>
      <w:tr w:rsidR="00D03D8E" w:rsidTr="000B336C">
        <w:tc>
          <w:tcPr>
            <w:tcW w:w="5211" w:type="dxa"/>
          </w:tcPr>
          <w:p w:rsidR="00D03D8E" w:rsidRDefault="00D03D8E" w:rsidP="000B336C">
            <w:r>
              <w:t>exploitatiesaldo</w:t>
            </w:r>
          </w:p>
        </w:tc>
        <w:tc>
          <w:tcPr>
            <w:tcW w:w="2127" w:type="dxa"/>
          </w:tcPr>
          <w:p w:rsidR="00D03D8E" w:rsidRDefault="00D03D8E" w:rsidP="000B336C"/>
        </w:tc>
        <w:tc>
          <w:tcPr>
            <w:tcW w:w="1874" w:type="dxa"/>
          </w:tcPr>
          <w:p w:rsidR="00D03D8E" w:rsidRDefault="00D03D8E" w:rsidP="000B336C">
            <w:r>
              <w:t xml:space="preserve">   225.62</w:t>
            </w:r>
          </w:p>
        </w:tc>
      </w:tr>
      <w:tr w:rsidR="00D03D8E" w:rsidTr="000B336C">
        <w:tc>
          <w:tcPr>
            <w:tcW w:w="5211" w:type="dxa"/>
          </w:tcPr>
          <w:p w:rsidR="00D03D8E" w:rsidRDefault="00D03D8E" w:rsidP="000B336C"/>
        </w:tc>
        <w:tc>
          <w:tcPr>
            <w:tcW w:w="2127" w:type="dxa"/>
          </w:tcPr>
          <w:p w:rsidR="00D03D8E" w:rsidRDefault="00D03D8E" w:rsidP="000B336C"/>
        </w:tc>
        <w:tc>
          <w:tcPr>
            <w:tcW w:w="1874" w:type="dxa"/>
          </w:tcPr>
          <w:p w:rsidR="00D03D8E" w:rsidRDefault="00D03D8E" w:rsidP="000B336C"/>
        </w:tc>
      </w:tr>
      <w:tr w:rsidR="00D03D8E" w:rsidTr="000B336C">
        <w:tc>
          <w:tcPr>
            <w:tcW w:w="5211" w:type="dxa"/>
          </w:tcPr>
          <w:p w:rsidR="00D03D8E" w:rsidRDefault="00D03D8E" w:rsidP="000B336C">
            <w:r>
              <w:t>totaal</w:t>
            </w:r>
          </w:p>
        </w:tc>
        <w:tc>
          <w:tcPr>
            <w:tcW w:w="2127" w:type="dxa"/>
          </w:tcPr>
          <w:p w:rsidR="00D03D8E" w:rsidRDefault="00D03D8E" w:rsidP="000B336C">
            <w:r>
              <w:t>7.629,73</w:t>
            </w:r>
          </w:p>
        </w:tc>
        <w:tc>
          <w:tcPr>
            <w:tcW w:w="1874" w:type="dxa"/>
          </w:tcPr>
          <w:p w:rsidR="00D03D8E" w:rsidRDefault="00D03D8E" w:rsidP="000B336C">
            <w:r>
              <w:t>7.629,73</w:t>
            </w:r>
          </w:p>
        </w:tc>
        <w:bookmarkStart w:id="0" w:name="_GoBack"/>
        <w:bookmarkEnd w:id="0"/>
      </w:tr>
    </w:tbl>
    <w:p w:rsidR="00D03D8E" w:rsidRDefault="00D03D8E" w:rsidP="00D03D8E"/>
    <w:p w:rsidR="00D03D8E" w:rsidRDefault="00D03D8E" w:rsidP="00D03D8E">
      <w:r>
        <w:t>Balans per 31.12.2012 Stichting Vrienden Museum Rijswijk</w:t>
      </w:r>
    </w:p>
    <w:tbl>
      <w:tblPr>
        <w:tblStyle w:val="Tabelraster"/>
        <w:tblW w:w="0" w:type="auto"/>
        <w:tblLook w:val="04A0" w:firstRow="1" w:lastRow="0" w:firstColumn="1" w:lastColumn="0" w:noHBand="0" w:noVBand="1"/>
      </w:tblPr>
      <w:tblGrid>
        <w:gridCol w:w="5211"/>
        <w:gridCol w:w="2127"/>
        <w:gridCol w:w="1874"/>
      </w:tblGrid>
      <w:tr w:rsidR="00D03D8E" w:rsidTr="000B336C">
        <w:tc>
          <w:tcPr>
            <w:tcW w:w="5211" w:type="dxa"/>
          </w:tcPr>
          <w:p w:rsidR="00D03D8E" w:rsidRDefault="00D03D8E" w:rsidP="000B336C">
            <w:r>
              <w:t>Activa</w:t>
            </w:r>
          </w:p>
        </w:tc>
        <w:tc>
          <w:tcPr>
            <w:tcW w:w="2127" w:type="dxa"/>
          </w:tcPr>
          <w:p w:rsidR="00D03D8E" w:rsidRDefault="00D03D8E" w:rsidP="000B336C">
            <w:r>
              <w:t>31.12.2012</w:t>
            </w:r>
          </w:p>
        </w:tc>
        <w:tc>
          <w:tcPr>
            <w:tcW w:w="1874" w:type="dxa"/>
          </w:tcPr>
          <w:p w:rsidR="00D03D8E" w:rsidRDefault="00D03D8E" w:rsidP="000B336C">
            <w:r>
              <w:t>31.12.2011</w:t>
            </w:r>
          </w:p>
        </w:tc>
      </w:tr>
      <w:tr w:rsidR="00D03D8E" w:rsidTr="000B336C">
        <w:tc>
          <w:tcPr>
            <w:tcW w:w="5211" w:type="dxa"/>
          </w:tcPr>
          <w:p w:rsidR="00D03D8E" w:rsidRDefault="00D03D8E" w:rsidP="000B336C"/>
        </w:tc>
        <w:tc>
          <w:tcPr>
            <w:tcW w:w="2127" w:type="dxa"/>
          </w:tcPr>
          <w:p w:rsidR="00D03D8E" w:rsidRDefault="00D03D8E" w:rsidP="000B336C"/>
        </w:tc>
        <w:tc>
          <w:tcPr>
            <w:tcW w:w="1874" w:type="dxa"/>
          </w:tcPr>
          <w:p w:rsidR="00D03D8E" w:rsidRDefault="00D03D8E" w:rsidP="000B336C"/>
        </w:tc>
      </w:tr>
      <w:tr w:rsidR="00D03D8E" w:rsidTr="000B336C">
        <w:tc>
          <w:tcPr>
            <w:tcW w:w="5211" w:type="dxa"/>
          </w:tcPr>
          <w:p w:rsidR="00D03D8E" w:rsidRDefault="00D03D8E" w:rsidP="000B336C">
            <w:r>
              <w:t>betaalrekening</w:t>
            </w:r>
          </w:p>
        </w:tc>
        <w:tc>
          <w:tcPr>
            <w:tcW w:w="2127" w:type="dxa"/>
          </w:tcPr>
          <w:p w:rsidR="00D03D8E" w:rsidRDefault="00D03D8E" w:rsidP="000B336C">
            <w:r>
              <w:t>2.308,20</w:t>
            </w:r>
          </w:p>
        </w:tc>
        <w:tc>
          <w:tcPr>
            <w:tcW w:w="1874" w:type="dxa"/>
          </w:tcPr>
          <w:p w:rsidR="00D03D8E" w:rsidRDefault="00D03D8E" w:rsidP="000B336C">
            <w:r>
              <w:t>2.137,81</w:t>
            </w:r>
          </w:p>
        </w:tc>
      </w:tr>
      <w:tr w:rsidR="00D03D8E" w:rsidTr="000B336C">
        <w:tc>
          <w:tcPr>
            <w:tcW w:w="5211" w:type="dxa"/>
          </w:tcPr>
          <w:p w:rsidR="00D03D8E" w:rsidRDefault="00D03D8E" w:rsidP="000B336C">
            <w:r>
              <w:t>spaarrekening</w:t>
            </w:r>
          </w:p>
        </w:tc>
        <w:tc>
          <w:tcPr>
            <w:tcW w:w="2127" w:type="dxa"/>
          </w:tcPr>
          <w:p w:rsidR="00D03D8E" w:rsidRDefault="00D03D8E" w:rsidP="000B336C">
            <w:r>
              <w:t>5.164,03</w:t>
            </w:r>
          </w:p>
        </w:tc>
        <w:tc>
          <w:tcPr>
            <w:tcW w:w="1874" w:type="dxa"/>
          </w:tcPr>
          <w:p w:rsidR="00D03D8E" w:rsidRDefault="00D03D8E" w:rsidP="000B336C">
            <w:r>
              <w:t>5.108,80</w:t>
            </w:r>
          </w:p>
        </w:tc>
      </w:tr>
      <w:tr w:rsidR="00D03D8E" w:rsidTr="000B336C">
        <w:tc>
          <w:tcPr>
            <w:tcW w:w="5211" w:type="dxa"/>
          </w:tcPr>
          <w:p w:rsidR="00D03D8E" w:rsidRDefault="00D03D8E" w:rsidP="000B336C"/>
        </w:tc>
        <w:tc>
          <w:tcPr>
            <w:tcW w:w="2127" w:type="dxa"/>
          </w:tcPr>
          <w:p w:rsidR="00D03D8E" w:rsidRDefault="00D03D8E" w:rsidP="000B336C"/>
        </w:tc>
        <w:tc>
          <w:tcPr>
            <w:tcW w:w="1874" w:type="dxa"/>
          </w:tcPr>
          <w:p w:rsidR="00D03D8E" w:rsidRDefault="00D03D8E" w:rsidP="000B336C"/>
        </w:tc>
      </w:tr>
      <w:tr w:rsidR="00D03D8E" w:rsidTr="000B336C">
        <w:tc>
          <w:tcPr>
            <w:tcW w:w="5211" w:type="dxa"/>
          </w:tcPr>
          <w:p w:rsidR="00D03D8E" w:rsidRDefault="00D03D8E" w:rsidP="000B336C"/>
        </w:tc>
        <w:tc>
          <w:tcPr>
            <w:tcW w:w="2127" w:type="dxa"/>
          </w:tcPr>
          <w:p w:rsidR="00D03D8E" w:rsidRDefault="00D03D8E" w:rsidP="000B336C">
            <w:r>
              <w:t>7.472,23</w:t>
            </w:r>
          </w:p>
        </w:tc>
        <w:tc>
          <w:tcPr>
            <w:tcW w:w="1874" w:type="dxa"/>
          </w:tcPr>
          <w:p w:rsidR="00D03D8E" w:rsidRDefault="00D03D8E" w:rsidP="000B336C">
            <w:r>
              <w:t>7.246,61</w:t>
            </w:r>
          </w:p>
        </w:tc>
      </w:tr>
      <w:tr w:rsidR="00D03D8E" w:rsidTr="000B336C">
        <w:tc>
          <w:tcPr>
            <w:tcW w:w="5211" w:type="dxa"/>
          </w:tcPr>
          <w:p w:rsidR="00D03D8E" w:rsidRDefault="00D03D8E" w:rsidP="000B336C"/>
        </w:tc>
        <w:tc>
          <w:tcPr>
            <w:tcW w:w="2127" w:type="dxa"/>
          </w:tcPr>
          <w:p w:rsidR="00D03D8E" w:rsidRDefault="00D03D8E" w:rsidP="000B336C"/>
        </w:tc>
        <w:tc>
          <w:tcPr>
            <w:tcW w:w="1874" w:type="dxa"/>
          </w:tcPr>
          <w:p w:rsidR="00D03D8E" w:rsidRDefault="00D03D8E" w:rsidP="000B336C"/>
        </w:tc>
      </w:tr>
      <w:tr w:rsidR="00D03D8E" w:rsidTr="000B336C">
        <w:tc>
          <w:tcPr>
            <w:tcW w:w="5211" w:type="dxa"/>
          </w:tcPr>
          <w:p w:rsidR="00D03D8E" w:rsidRDefault="00D03D8E" w:rsidP="000B336C">
            <w:r>
              <w:t>Passiva</w:t>
            </w:r>
          </w:p>
        </w:tc>
        <w:tc>
          <w:tcPr>
            <w:tcW w:w="2127" w:type="dxa"/>
          </w:tcPr>
          <w:p w:rsidR="00D03D8E" w:rsidRDefault="00D03D8E" w:rsidP="000B336C"/>
        </w:tc>
        <w:tc>
          <w:tcPr>
            <w:tcW w:w="1874" w:type="dxa"/>
          </w:tcPr>
          <w:p w:rsidR="00D03D8E" w:rsidRDefault="00D03D8E" w:rsidP="000B336C"/>
        </w:tc>
      </w:tr>
      <w:tr w:rsidR="00D03D8E" w:rsidTr="000B336C">
        <w:tc>
          <w:tcPr>
            <w:tcW w:w="5211" w:type="dxa"/>
          </w:tcPr>
          <w:p w:rsidR="00D03D8E" w:rsidRDefault="00D03D8E" w:rsidP="000B336C"/>
        </w:tc>
        <w:tc>
          <w:tcPr>
            <w:tcW w:w="2127" w:type="dxa"/>
          </w:tcPr>
          <w:p w:rsidR="00D03D8E" w:rsidRDefault="00D03D8E" w:rsidP="000B336C">
            <w:r>
              <w:t xml:space="preserve">   </w:t>
            </w:r>
          </w:p>
        </w:tc>
        <w:tc>
          <w:tcPr>
            <w:tcW w:w="1874" w:type="dxa"/>
          </w:tcPr>
          <w:p w:rsidR="00D03D8E" w:rsidRDefault="00D03D8E" w:rsidP="000B336C"/>
        </w:tc>
      </w:tr>
      <w:tr w:rsidR="00D03D8E" w:rsidTr="000B336C">
        <w:tc>
          <w:tcPr>
            <w:tcW w:w="5211" w:type="dxa"/>
          </w:tcPr>
          <w:p w:rsidR="00D03D8E" w:rsidRDefault="00D03D8E" w:rsidP="000B336C">
            <w:r>
              <w:t>Eigen vermogen begin boekjaar</w:t>
            </w:r>
          </w:p>
        </w:tc>
        <w:tc>
          <w:tcPr>
            <w:tcW w:w="2127" w:type="dxa"/>
          </w:tcPr>
          <w:p w:rsidR="00D03D8E" w:rsidRDefault="00D03D8E" w:rsidP="000B336C">
            <w:r>
              <w:t>7.246,61</w:t>
            </w:r>
          </w:p>
        </w:tc>
        <w:tc>
          <w:tcPr>
            <w:tcW w:w="1874" w:type="dxa"/>
          </w:tcPr>
          <w:p w:rsidR="00D03D8E" w:rsidRDefault="00D03D8E" w:rsidP="000B336C"/>
        </w:tc>
      </w:tr>
      <w:tr w:rsidR="00D03D8E" w:rsidTr="000B336C">
        <w:tc>
          <w:tcPr>
            <w:tcW w:w="5211" w:type="dxa"/>
          </w:tcPr>
          <w:p w:rsidR="00D03D8E" w:rsidRDefault="00D03D8E" w:rsidP="000B336C">
            <w:r>
              <w:t>Resultaat boekjaar</w:t>
            </w:r>
          </w:p>
        </w:tc>
        <w:tc>
          <w:tcPr>
            <w:tcW w:w="2127" w:type="dxa"/>
          </w:tcPr>
          <w:p w:rsidR="00D03D8E" w:rsidRDefault="00D03D8E" w:rsidP="000B336C">
            <w:r>
              <w:t xml:space="preserve">   225,62</w:t>
            </w:r>
          </w:p>
        </w:tc>
        <w:tc>
          <w:tcPr>
            <w:tcW w:w="1874" w:type="dxa"/>
          </w:tcPr>
          <w:p w:rsidR="00D03D8E" w:rsidRDefault="00D03D8E" w:rsidP="000B336C"/>
        </w:tc>
      </w:tr>
      <w:tr w:rsidR="00D03D8E" w:rsidTr="000B336C">
        <w:tc>
          <w:tcPr>
            <w:tcW w:w="5211" w:type="dxa"/>
          </w:tcPr>
          <w:p w:rsidR="00D03D8E" w:rsidRDefault="00D03D8E" w:rsidP="000B336C">
            <w:r>
              <w:t>Saldo einde boekjaar</w:t>
            </w:r>
          </w:p>
        </w:tc>
        <w:tc>
          <w:tcPr>
            <w:tcW w:w="2127" w:type="dxa"/>
          </w:tcPr>
          <w:p w:rsidR="00D03D8E" w:rsidRDefault="00D03D8E" w:rsidP="000B336C">
            <w:r>
              <w:t>7.472,23</w:t>
            </w:r>
          </w:p>
        </w:tc>
        <w:tc>
          <w:tcPr>
            <w:tcW w:w="1874" w:type="dxa"/>
          </w:tcPr>
          <w:p w:rsidR="00D03D8E" w:rsidRDefault="00D03D8E" w:rsidP="000B336C"/>
        </w:tc>
      </w:tr>
    </w:tbl>
    <w:p w:rsidR="00D03D8E" w:rsidRDefault="00D03D8E" w:rsidP="00D03D8E"/>
    <w:p w:rsidR="00D03D8E" w:rsidRDefault="00D03D8E" w:rsidP="00D03D8E"/>
    <w:p w:rsidR="00D03D8E" w:rsidRPr="0097698A" w:rsidRDefault="00D03D8E" w:rsidP="006D5DD1">
      <w:pPr>
        <w:pStyle w:val="Geenafstand"/>
        <w:rPr>
          <w:b/>
        </w:rPr>
      </w:pPr>
    </w:p>
    <w:sectPr w:rsidR="00D03D8E" w:rsidRPr="009769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84D53"/>
    <w:multiLevelType w:val="hybridMultilevel"/>
    <w:tmpl w:val="E07A521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D1"/>
    <w:rsid w:val="00227390"/>
    <w:rsid w:val="00277BC6"/>
    <w:rsid w:val="002C05EC"/>
    <w:rsid w:val="005A397C"/>
    <w:rsid w:val="006D5DD1"/>
    <w:rsid w:val="008053F4"/>
    <w:rsid w:val="0097698A"/>
    <w:rsid w:val="009D39CB"/>
    <w:rsid w:val="00C072AB"/>
    <w:rsid w:val="00C9524E"/>
    <w:rsid w:val="00D03D8E"/>
    <w:rsid w:val="00D724B4"/>
    <w:rsid w:val="00E104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03D8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D5DD1"/>
    <w:pPr>
      <w:spacing w:after="0" w:line="240" w:lineRule="auto"/>
    </w:pPr>
  </w:style>
  <w:style w:type="character" w:styleId="Hyperlink">
    <w:name w:val="Hyperlink"/>
    <w:basedOn w:val="Standaardalinea-lettertype"/>
    <w:uiPriority w:val="99"/>
    <w:unhideWhenUsed/>
    <w:rsid w:val="006D5DD1"/>
    <w:rPr>
      <w:color w:val="0000FF" w:themeColor="hyperlink"/>
      <w:u w:val="single"/>
    </w:rPr>
  </w:style>
  <w:style w:type="table" w:styleId="Tabelraster">
    <w:name w:val="Table Grid"/>
    <w:basedOn w:val="Standaardtabel"/>
    <w:uiPriority w:val="59"/>
    <w:rsid w:val="00D03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03D8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D5DD1"/>
    <w:pPr>
      <w:spacing w:after="0" w:line="240" w:lineRule="auto"/>
    </w:pPr>
  </w:style>
  <w:style w:type="character" w:styleId="Hyperlink">
    <w:name w:val="Hyperlink"/>
    <w:basedOn w:val="Standaardalinea-lettertype"/>
    <w:uiPriority w:val="99"/>
    <w:unhideWhenUsed/>
    <w:rsid w:val="006D5DD1"/>
    <w:rPr>
      <w:color w:val="0000FF" w:themeColor="hyperlink"/>
      <w:u w:val="single"/>
    </w:rPr>
  </w:style>
  <w:style w:type="table" w:styleId="Tabelraster">
    <w:name w:val="Table Grid"/>
    <w:basedOn w:val="Standaardtabel"/>
    <w:uiPriority w:val="59"/>
    <w:rsid w:val="00D03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useumrijswijk.nl/muse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seumrijswijk.nl/vriende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587</Words>
  <Characters>3229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arjan</dc:creator>
  <cp:lastModifiedBy>arjan</cp:lastModifiedBy>
  <cp:revision>7</cp:revision>
  <dcterms:created xsi:type="dcterms:W3CDTF">2013-12-29T16:01:00Z</dcterms:created>
  <dcterms:modified xsi:type="dcterms:W3CDTF">2013-12-29T17:50:00Z</dcterms:modified>
</cp:coreProperties>
</file>